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Selon Lucien Giacomoni : « On a découvert plusieurs substances dans l'Armillaire dont la principale, du point de vue toxicologique, es</w:t>
      </w:r>
      <w:r>
        <w:rPr>
          <w:rFonts w:cs="Arial" w:ascii="Arial" w:hAnsi="Arial"/>
          <w:shd w:fill="FFFFFF" w:val="clear"/>
        </w:rPr>
        <w:t xml:space="preserve">t </w:t>
      </w:r>
      <w:r>
        <w:rPr>
          <w:rFonts w:cs="Arial" w:ascii="Arial" w:hAnsi="Arial"/>
          <w:shd w:fill="FFFF99" w:val="clear"/>
        </w:rPr>
        <w:t>un antibiotique du groupe des macrolides, qu'on a nommé melléolide, dérivé sesquiterpénique très irritant.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Il est probable que la composition chimique du champignon soit très variable en différents dérivés selon des conditions qui nous échappent »...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LibreOffice/6.0.7.3$Linux_X86_64 LibreOffice_project/00m0$Build-3</Application>
  <Pages>1</Pages>
  <Words>57</Words>
  <Characters>330</Characters>
  <CharactersWithSpaces>385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2019-03-30T10:20:01Z</dcterms:created>
  <dc:creator/>
  <dc:description/>
  <dc:language>fr-FR</dc:language>
  <cp:lastModifiedBy/>
  <dcterms:modified xsi:type="dcterms:W3CDTF">2019-04-06T00:17:27Z</dcterms:modified>
  <cp:revision>3</cp:revision>
  <dc:subject/>
  <dc:title/>
</cp:coreProperties>
</file>